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9A5D14">
        <w:rPr>
          <w:sz w:val="28"/>
          <w:szCs w:val="28"/>
          <w:lang w:val="ru-RU"/>
        </w:rPr>
        <w:t xml:space="preserve"> 10 </w:t>
      </w:r>
      <w:proofErr w:type="spellStart"/>
      <w:r w:rsidR="009A5D14">
        <w:rPr>
          <w:sz w:val="28"/>
          <w:szCs w:val="28"/>
          <w:lang w:val="ru-RU"/>
        </w:rPr>
        <w:t>вересня</w:t>
      </w:r>
      <w:proofErr w:type="spellEnd"/>
      <w:r w:rsidR="009A5D14">
        <w:rPr>
          <w:sz w:val="28"/>
          <w:szCs w:val="28"/>
          <w:lang w:val="ru-RU"/>
        </w:rPr>
        <w:t xml:space="preserve"> 2021 </w:t>
      </w:r>
      <w:r w:rsidR="007D0200">
        <w:rPr>
          <w:sz w:val="28"/>
          <w:szCs w:val="28"/>
          <w:lang w:val="ru-RU"/>
        </w:rPr>
        <w:t xml:space="preserve">року   </w:t>
      </w:r>
      <w:r w:rsidR="009A5D14">
        <w:rPr>
          <w:sz w:val="28"/>
          <w:szCs w:val="28"/>
          <w:lang w:val="ru-RU"/>
        </w:rPr>
        <w:t xml:space="preserve">  </w:t>
      </w:r>
      <w:r w:rsidR="007D0200">
        <w:rPr>
          <w:sz w:val="28"/>
          <w:szCs w:val="28"/>
          <w:lang w:val="ru-RU"/>
        </w:rPr>
        <w:t xml:space="preserve">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9A5D14">
        <w:rPr>
          <w:sz w:val="28"/>
          <w:szCs w:val="28"/>
          <w:lang w:val="ru-RU"/>
        </w:rPr>
        <w:t xml:space="preserve">   155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5F697A">
        <w:rPr>
          <w:b/>
          <w:bCs/>
          <w:i/>
          <w:sz w:val="28"/>
          <w:szCs w:val="28"/>
          <w:lang w:val="uk-UA"/>
        </w:rPr>
        <w:t>1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8530DF" w:rsidRDefault="00151E2C" w:rsidP="008530DF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 w:rsidR="00D56C30"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684160">
        <w:rPr>
          <w:sz w:val="28"/>
          <w:szCs w:val="28"/>
          <w:lang w:val="uk-UA"/>
        </w:rPr>
        <w:t>рішення сесії</w:t>
      </w:r>
      <w:r w:rsidR="00CD4106">
        <w:rPr>
          <w:sz w:val="28"/>
          <w:szCs w:val="28"/>
          <w:lang w:val="uk-UA"/>
        </w:rPr>
        <w:t xml:space="preserve">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 xml:space="preserve">ради «Про </w:t>
      </w:r>
      <w:r w:rsidR="00684160">
        <w:rPr>
          <w:sz w:val="28"/>
          <w:szCs w:val="28"/>
          <w:lang w:val="uk-UA"/>
        </w:rPr>
        <w:t>внесення змін до рішення обласної ради від 26.02.2021 № 48-3/</w:t>
      </w:r>
      <w:r w:rsidR="00684160">
        <w:rPr>
          <w:sz w:val="28"/>
          <w:szCs w:val="28"/>
        </w:rPr>
        <w:t>VIII</w:t>
      </w:r>
      <w:r w:rsidR="00684160">
        <w:rPr>
          <w:sz w:val="28"/>
          <w:szCs w:val="28"/>
          <w:lang w:val="uk-UA"/>
        </w:rPr>
        <w:t xml:space="preserve"> «Про обласний бюджет Чернігівської області на 2021 рік (код бюджету 2510000000)»</w:t>
      </w:r>
      <w:r w:rsidR="00F94CC0">
        <w:rPr>
          <w:sz w:val="28"/>
          <w:szCs w:val="28"/>
          <w:lang w:val="uk-UA"/>
        </w:rPr>
        <w:t xml:space="preserve"> (зі змінами) та </w:t>
      </w:r>
      <w:r w:rsidR="008530DF">
        <w:rPr>
          <w:sz w:val="28"/>
          <w:szCs w:val="28"/>
          <w:lang w:val="uk-UA"/>
        </w:rPr>
        <w:t xml:space="preserve">спільного розпорядження голів Чернігівської обласної державної адміністрації та Чернігівської обласної ради «Про виділення коштів» від 10.09.2021 № 44 </w:t>
      </w:r>
    </w:p>
    <w:p w:rsidR="00151E2C" w:rsidRDefault="009A6216" w:rsidP="008530DF">
      <w:pPr>
        <w:spacing w:before="240" w:after="12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406B35">
        <w:rPr>
          <w:sz w:val="28"/>
          <w:szCs w:val="28"/>
          <w:lang w:val="uk-UA"/>
        </w:rPr>
        <w:t>7</w:t>
      </w:r>
      <w:r w:rsidR="00C84C10">
        <w:rPr>
          <w:sz w:val="28"/>
          <w:szCs w:val="28"/>
          <w:lang w:val="ru-RU"/>
        </w:rPr>
        <w:t xml:space="preserve">380 </w:t>
      </w:r>
      <w:r w:rsidR="00967EAC">
        <w:rPr>
          <w:sz w:val="28"/>
          <w:szCs w:val="28"/>
          <w:lang w:val="uk-UA"/>
        </w:rPr>
        <w:t xml:space="preserve"> «</w:t>
      </w:r>
      <w:r w:rsidR="008901EA">
        <w:rPr>
          <w:sz w:val="28"/>
          <w:szCs w:val="28"/>
          <w:lang w:val="uk-UA"/>
        </w:rPr>
        <w:t>Виконання інвестиційних проектів за рахунок інших субвенцій з державного бюджету</w:t>
      </w:r>
      <w:r w:rsidR="00967EAC">
        <w:rPr>
          <w:sz w:val="28"/>
          <w:szCs w:val="28"/>
          <w:lang w:val="uk-UA"/>
        </w:rPr>
        <w:t>»,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6C78D1" w:rsidRDefault="00B46479" w:rsidP="006C78D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="007D020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="007D0200">
        <w:rPr>
          <w:sz w:val="28"/>
          <w:szCs w:val="28"/>
          <w:lang w:val="uk-UA"/>
        </w:rPr>
        <w:t xml:space="preserve">            </w:t>
      </w:r>
      <w:r w:rsidR="000945A5">
        <w:rPr>
          <w:sz w:val="28"/>
          <w:szCs w:val="28"/>
          <w:lang w:val="uk-UA"/>
        </w:rPr>
        <w:t xml:space="preserve">                                                       </w:t>
      </w:r>
      <w:r w:rsidR="005F697A">
        <w:rPr>
          <w:sz w:val="28"/>
          <w:szCs w:val="28"/>
          <w:lang w:val="uk-UA"/>
        </w:rPr>
        <w:t xml:space="preserve">     </w:t>
      </w:r>
      <w:r w:rsidR="000945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Наталія 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424F8"/>
    <w:rsid w:val="00052A82"/>
    <w:rsid w:val="0007241C"/>
    <w:rsid w:val="000945A5"/>
    <w:rsid w:val="000E53E9"/>
    <w:rsid w:val="000F0EEF"/>
    <w:rsid w:val="000F1DDD"/>
    <w:rsid w:val="001229C6"/>
    <w:rsid w:val="00151E2C"/>
    <w:rsid w:val="001614BB"/>
    <w:rsid w:val="00161FB1"/>
    <w:rsid w:val="00177EF1"/>
    <w:rsid w:val="001968C5"/>
    <w:rsid w:val="001B056D"/>
    <w:rsid w:val="00216935"/>
    <w:rsid w:val="00221BC7"/>
    <w:rsid w:val="002434D7"/>
    <w:rsid w:val="00295028"/>
    <w:rsid w:val="002D4D89"/>
    <w:rsid w:val="002E4BC5"/>
    <w:rsid w:val="003005D3"/>
    <w:rsid w:val="00332168"/>
    <w:rsid w:val="003415CF"/>
    <w:rsid w:val="00364CD7"/>
    <w:rsid w:val="003668C8"/>
    <w:rsid w:val="003711C7"/>
    <w:rsid w:val="0038099B"/>
    <w:rsid w:val="003C51B7"/>
    <w:rsid w:val="003D2F28"/>
    <w:rsid w:val="003E26F7"/>
    <w:rsid w:val="003E2DC8"/>
    <w:rsid w:val="003E4066"/>
    <w:rsid w:val="003E7E61"/>
    <w:rsid w:val="00406B35"/>
    <w:rsid w:val="004224F8"/>
    <w:rsid w:val="004449B8"/>
    <w:rsid w:val="004630BC"/>
    <w:rsid w:val="00463671"/>
    <w:rsid w:val="0046464B"/>
    <w:rsid w:val="00483EEE"/>
    <w:rsid w:val="0049339E"/>
    <w:rsid w:val="004E4BE0"/>
    <w:rsid w:val="004F669E"/>
    <w:rsid w:val="00571E8E"/>
    <w:rsid w:val="005877A1"/>
    <w:rsid w:val="005B3E9C"/>
    <w:rsid w:val="005C0AF2"/>
    <w:rsid w:val="005C74DF"/>
    <w:rsid w:val="005E1567"/>
    <w:rsid w:val="005F697A"/>
    <w:rsid w:val="00617040"/>
    <w:rsid w:val="00627819"/>
    <w:rsid w:val="006352A5"/>
    <w:rsid w:val="00667E43"/>
    <w:rsid w:val="00684160"/>
    <w:rsid w:val="006C78D1"/>
    <w:rsid w:val="006E3CE8"/>
    <w:rsid w:val="00701501"/>
    <w:rsid w:val="007038C1"/>
    <w:rsid w:val="007720F4"/>
    <w:rsid w:val="007A5E1F"/>
    <w:rsid w:val="007A7E76"/>
    <w:rsid w:val="007B6E46"/>
    <w:rsid w:val="007D0200"/>
    <w:rsid w:val="007F209A"/>
    <w:rsid w:val="007F45C7"/>
    <w:rsid w:val="007F74A1"/>
    <w:rsid w:val="00810161"/>
    <w:rsid w:val="008530DF"/>
    <w:rsid w:val="00871B28"/>
    <w:rsid w:val="0088204A"/>
    <w:rsid w:val="008901EA"/>
    <w:rsid w:val="008B1769"/>
    <w:rsid w:val="00967EAC"/>
    <w:rsid w:val="00972B2F"/>
    <w:rsid w:val="009A1659"/>
    <w:rsid w:val="009A5D14"/>
    <w:rsid w:val="009A6216"/>
    <w:rsid w:val="009B3C4E"/>
    <w:rsid w:val="009E55A1"/>
    <w:rsid w:val="00A126B6"/>
    <w:rsid w:val="00A42DA8"/>
    <w:rsid w:val="00AC2BB3"/>
    <w:rsid w:val="00AD37EE"/>
    <w:rsid w:val="00AE0AD7"/>
    <w:rsid w:val="00B07D9E"/>
    <w:rsid w:val="00B154AF"/>
    <w:rsid w:val="00B3460F"/>
    <w:rsid w:val="00B35DB4"/>
    <w:rsid w:val="00B46479"/>
    <w:rsid w:val="00B96AAC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84C10"/>
    <w:rsid w:val="00CB6737"/>
    <w:rsid w:val="00CD05E6"/>
    <w:rsid w:val="00CD3862"/>
    <w:rsid w:val="00CD4106"/>
    <w:rsid w:val="00CE0C77"/>
    <w:rsid w:val="00CE7F50"/>
    <w:rsid w:val="00D3779E"/>
    <w:rsid w:val="00D55A92"/>
    <w:rsid w:val="00D56C30"/>
    <w:rsid w:val="00DB7ED4"/>
    <w:rsid w:val="00DF2F45"/>
    <w:rsid w:val="00E500F1"/>
    <w:rsid w:val="00E649F5"/>
    <w:rsid w:val="00E64C35"/>
    <w:rsid w:val="00E85B58"/>
    <w:rsid w:val="00EA14ED"/>
    <w:rsid w:val="00EA25D4"/>
    <w:rsid w:val="00EA49D7"/>
    <w:rsid w:val="00EA7F92"/>
    <w:rsid w:val="00EB15A2"/>
    <w:rsid w:val="00F015A3"/>
    <w:rsid w:val="00F06344"/>
    <w:rsid w:val="00F13FA6"/>
    <w:rsid w:val="00F25AC2"/>
    <w:rsid w:val="00F55ABD"/>
    <w:rsid w:val="00F63E54"/>
    <w:rsid w:val="00F76B5A"/>
    <w:rsid w:val="00F94CC0"/>
    <w:rsid w:val="00FA5D61"/>
    <w:rsid w:val="00FC15CD"/>
    <w:rsid w:val="00F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2021-04-26T13:36:00Z</cp:lastPrinted>
  <dcterms:created xsi:type="dcterms:W3CDTF">2021-09-14T06:28:00Z</dcterms:created>
  <dcterms:modified xsi:type="dcterms:W3CDTF">2021-09-14T06:28:00Z</dcterms:modified>
</cp:coreProperties>
</file>